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0100" w14:textId="6278F77C" w:rsidR="007F4C2A" w:rsidRPr="007F4C2A" w:rsidRDefault="007F4C2A" w:rsidP="007F4C2A">
      <w:pPr>
        <w:pStyle w:val="Title"/>
        <w:rPr>
          <w:rStyle w:val="normaltextrun"/>
        </w:rPr>
      </w:pPr>
      <w:r w:rsidRPr="007F4C2A">
        <w:rPr>
          <w:rStyle w:val="normaltextrun"/>
        </w:rPr>
        <w:t>Brief on India Mauritius Joint Satellite (IMJS)</w:t>
      </w:r>
    </w:p>
    <w:p w14:paraId="72D80040" w14:textId="3EC981B6" w:rsidR="00E81D13" w:rsidRDefault="00E81D13" w:rsidP="00E81D13">
      <w:pPr>
        <w:pStyle w:val="paragraph"/>
        <w:spacing w:before="0" w:beforeAutospacing="0" w:after="0" w:afterAutospacing="0"/>
        <w:jc w:val="both"/>
        <w:textAlignment w:val="baseline"/>
        <w:rPr>
          <w:rStyle w:val="eop"/>
          <w:rFonts w:ascii="Aptos" w:eastAsiaTheme="majorEastAsia" w:hAnsi="Aptos" w:cs="Segoe UI"/>
          <w:color w:val="000000"/>
          <w:sz w:val="22"/>
          <w:szCs w:val="22"/>
        </w:rPr>
      </w:pPr>
      <w:r>
        <w:rPr>
          <w:rStyle w:val="normaltextrun"/>
          <w:rFonts w:ascii="Aptos" w:eastAsiaTheme="majorEastAsia" w:hAnsi="Aptos" w:cs="Segoe UI"/>
          <w:color w:val="000000"/>
          <w:sz w:val="22"/>
          <w:szCs w:val="22"/>
        </w:rPr>
        <w:t xml:space="preserve">On the </w:t>
      </w:r>
      <w:proofErr w:type="gramStart"/>
      <w:r>
        <w:rPr>
          <w:rStyle w:val="normaltextrun"/>
          <w:rFonts w:ascii="Aptos" w:eastAsiaTheme="majorEastAsia" w:hAnsi="Aptos" w:cs="Segoe UI"/>
          <w:color w:val="000000"/>
          <w:sz w:val="22"/>
          <w:szCs w:val="22"/>
        </w:rPr>
        <w:t>1</w:t>
      </w:r>
      <w:r>
        <w:rPr>
          <w:rStyle w:val="normaltextrun"/>
          <w:rFonts w:ascii="Aptos" w:eastAsiaTheme="majorEastAsia" w:hAnsi="Aptos" w:cs="Segoe UI"/>
          <w:color w:val="000000"/>
          <w:sz w:val="17"/>
          <w:szCs w:val="17"/>
          <w:vertAlign w:val="superscript"/>
        </w:rPr>
        <w:t>st</w:t>
      </w:r>
      <w:proofErr w:type="gramEnd"/>
      <w:r>
        <w:rPr>
          <w:rStyle w:val="normaltextrun"/>
          <w:rFonts w:ascii="Aptos" w:eastAsiaTheme="majorEastAsia" w:hAnsi="Aptos" w:cs="Segoe UI"/>
          <w:color w:val="000000"/>
          <w:sz w:val="22"/>
          <w:szCs w:val="22"/>
        </w:rPr>
        <w:t xml:space="preserve"> November 2023, the MRIC signed an MoU with the Indian Space Research Organisation (ISRO) for the design and build of the India Mauritius Joint Satellite (IMJS) project. The IMJS will be jointly developed between MRIC and ISRO with ISRO bearing all the costs related to satellite design, build, launch and deployment.</w:t>
      </w:r>
      <w:r>
        <w:rPr>
          <w:rStyle w:val="eop"/>
          <w:rFonts w:ascii="Aptos" w:eastAsiaTheme="majorEastAsia" w:hAnsi="Aptos" w:cs="Segoe UI"/>
          <w:color w:val="000000"/>
          <w:sz w:val="22"/>
          <w:szCs w:val="22"/>
        </w:rPr>
        <w:t> </w:t>
      </w:r>
    </w:p>
    <w:p w14:paraId="65F39096" w14:textId="77777777" w:rsidR="00E81D13" w:rsidRDefault="00E81D13" w:rsidP="00E81D13">
      <w:pPr>
        <w:pStyle w:val="paragraph"/>
        <w:spacing w:before="0" w:beforeAutospacing="0" w:after="0" w:afterAutospacing="0"/>
        <w:jc w:val="both"/>
        <w:textAlignment w:val="baseline"/>
        <w:rPr>
          <w:rFonts w:ascii="Segoe UI" w:hAnsi="Segoe UI" w:cs="Segoe UI"/>
          <w:sz w:val="18"/>
          <w:szCs w:val="18"/>
        </w:rPr>
      </w:pPr>
    </w:p>
    <w:p w14:paraId="63363FD5" w14:textId="77777777" w:rsidR="00E81D13" w:rsidRDefault="00E81D13" w:rsidP="00E81D13">
      <w:pPr>
        <w:pStyle w:val="paragraph"/>
        <w:spacing w:before="0" w:beforeAutospacing="0" w:after="0" w:afterAutospacing="0"/>
        <w:jc w:val="both"/>
        <w:textAlignment w:val="baseline"/>
        <w:rPr>
          <w:rStyle w:val="eop"/>
          <w:rFonts w:ascii="Aptos" w:eastAsiaTheme="majorEastAsia" w:hAnsi="Aptos" w:cs="Segoe UI"/>
          <w:color w:val="000000"/>
          <w:sz w:val="22"/>
          <w:szCs w:val="22"/>
        </w:rPr>
      </w:pPr>
      <w:r>
        <w:rPr>
          <w:rStyle w:val="normaltextrun"/>
          <w:rFonts w:ascii="Aptos" w:eastAsiaTheme="majorEastAsia" w:hAnsi="Aptos" w:cs="Segoe UI"/>
          <w:color w:val="000000"/>
          <w:sz w:val="22"/>
          <w:szCs w:val="22"/>
        </w:rPr>
        <w:t>2 Joint Working Group Meetings and several technical discussions have taken place were held in 2024. In June 2024, both parties signed the Project Plan Agreement, detailing specifications, timelines, and technical aspects. </w:t>
      </w:r>
      <w:r>
        <w:rPr>
          <w:rStyle w:val="eop"/>
          <w:rFonts w:ascii="Aptos" w:eastAsiaTheme="majorEastAsia" w:hAnsi="Aptos" w:cs="Segoe UI"/>
          <w:color w:val="000000"/>
          <w:sz w:val="22"/>
          <w:szCs w:val="22"/>
        </w:rPr>
        <w:t> </w:t>
      </w:r>
    </w:p>
    <w:p w14:paraId="66D20BD7" w14:textId="77777777" w:rsidR="00E81D13" w:rsidRDefault="00E81D13" w:rsidP="00E81D13">
      <w:pPr>
        <w:pStyle w:val="paragraph"/>
        <w:spacing w:before="0" w:beforeAutospacing="0" w:after="0" w:afterAutospacing="0"/>
        <w:jc w:val="both"/>
        <w:textAlignment w:val="baseline"/>
        <w:rPr>
          <w:rStyle w:val="eop"/>
          <w:rFonts w:ascii="Aptos" w:eastAsiaTheme="majorEastAsia" w:hAnsi="Aptos" w:cs="Segoe UI"/>
          <w:color w:val="000000"/>
          <w:sz w:val="22"/>
          <w:szCs w:val="22"/>
        </w:rPr>
      </w:pPr>
    </w:p>
    <w:p w14:paraId="2D9E5FE6" w14:textId="5617075C" w:rsidR="00E81D13" w:rsidRDefault="00E81D13" w:rsidP="00E81D13">
      <w:pPr>
        <w:pStyle w:val="paragraph"/>
        <w:spacing w:before="0" w:beforeAutospacing="0" w:after="0" w:afterAutospacing="0"/>
        <w:jc w:val="both"/>
        <w:textAlignment w:val="baseline"/>
        <w:rPr>
          <w:rStyle w:val="eop"/>
          <w:rFonts w:ascii="Aptos" w:eastAsiaTheme="majorEastAsia" w:hAnsi="Aptos" w:cs="Segoe UI"/>
          <w:color w:val="000000"/>
          <w:sz w:val="22"/>
          <w:szCs w:val="22"/>
        </w:rPr>
      </w:pPr>
      <w:r>
        <w:rPr>
          <w:rStyle w:val="eop"/>
          <w:rFonts w:ascii="Aptos" w:eastAsiaTheme="majorEastAsia" w:hAnsi="Aptos" w:cs="Segoe UI"/>
          <w:color w:val="000000"/>
          <w:sz w:val="22"/>
          <w:szCs w:val="22"/>
        </w:rPr>
        <w:t>The satellite will weight around 18-20kg and will be equipped with a Multi spectral imager. The satellite will capture images of around Mauritius which will then be downloaded using the MRIC Ground Station (MRIC GS). The satellite will be in a sun synchronous orbit at an altitude of about 525km. The imager will captured images in the Near Infrared, Red, Blue and Green spectrums.</w:t>
      </w:r>
    </w:p>
    <w:p w14:paraId="22FC6447" w14:textId="77777777" w:rsidR="00E81D13" w:rsidRDefault="00E81D13" w:rsidP="00E81D13">
      <w:pPr>
        <w:pStyle w:val="paragraph"/>
        <w:spacing w:before="0" w:beforeAutospacing="0" w:after="0" w:afterAutospacing="0"/>
        <w:jc w:val="both"/>
        <w:textAlignment w:val="baseline"/>
        <w:rPr>
          <w:rFonts w:ascii="Segoe UI" w:hAnsi="Segoe UI" w:cs="Segoe UI"/>
          <w:sz w:val="18"/>
          <w:szCs w:val="18"/>
        </w:rPr>
      </w:pPr>
    </w:p>
    <w:p w14:paraId="333BB76E" w14:textId="77777777" w:rsidR="00E81D13" w:rsidRDefault="00E81D13" w:rsidP="00E81D13">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sz w:val="22"/>
          <w:szCs w:val="22"/>
        </w:rPr>
        <w:t>As per the MoU, 3 of MRIC engineers went on a 30-day training mission at respectively as follows:</w:t>
      </w:r>
      <w:r>
        <w:rPr>
          <w:rStyle w:val="eop"/>
          <w:rFonts w:ascii="Aptos" w:eastAsiaTheme="majorEastAsia" w:hAnsi="Aptos" w:cs="Segoe UI"/>
          <w:color w:val="000000"/>
          <w:sz w:val="22"/>
          <w:szCs w:val="22"/>
        </w:rPr>
        <w:t> </w:t>
      </w:r>
    </w:p>
    <w:p w14:paraId="14F8C3C4" w14:textId="35E80FB9" w:rsidR="00E81D13" w:rsidRDefault="00E81D13" w:rsidP="00E81D13">
      <w:pPr>
        <w:pStyle w:val="paragraph"/>
        <w:numPr>
          <w:ilvl w:val="0"/>
          <w:numId w:val="4"/>
        </w:numPr>
        <w:spacing w:before="0" w:beforeAutospacing="0" w:after="0" w:afterAutospacing="0"/>
        <w:jc w:val="both"/>
        <w:textAlignment w:val="baseline"/>
        <w:rPr>
          <w:rFonts w:ascii="Aptos" w:hAnsi="Aptos" w:cs="Segoe UI"/>
          <w:sz w:val="22"/>
          <w:szCs w:val="22"/>
        </w:rPr>
      </w:pPr>
      <w:r>
        <w:rPr>
          <w:rStyle w:val="normaltextrun"/>
          <w:rFonts w:ascii="Aptos" w:eastAsiaTheme="majorEastAsia" w:hAnsi="Aptos" w:cs="Segoe UI"/>
          <w:color w:val="000000"/>
          <w:sz w:val="22"/>
          <w:szCs w:val="22"/>
        </w:rPr>
        <w:t xml:space="preserve">17th Sept- 4th Oct training at the U R Rao Satellite Centre (URSC), Bengaluru for satellite design, assembly integration and </w:t>
      </w:r>
      <w:r>
        <w:rPr>
          <w:rStyle w:val="normaltextrun"/>
          <w:rFonts w:ascii="Aptos" w:eastAsiaTheme="majorEastAsia" w:hAnsi="Aptos" w:cs="Segoe UI"/>
          <w:color w:val="000000"/>
          <w:sz w:val="22"/>
          <w:szCs w:val="22"/>
        </w:rPr>
        <w:t>testing.</w:t>
      </w:r>
      <w:r>
        <w:rPr>
          <w:rStyle w:val="eop"/>
          <w:rFonts w:ascii="Aptos" w:eastAsiaTheme="majorEastAsia" w:hAnsi="Aptos" w:cs="Segoe UI"/>
          <w:color w:val="000000"/>
          <w:sz w:val="22"/>
          <w:szCs w:val="22"/>
        </w:rPr>
        <w:t> </w:t>
      </w:r>
    </w:p>
    <w:p w14:paraId="267AF0A6" w14:textId="77777777" w:rsidR="00E81D13" w:rsidRDefault="00E81D13" w:rsidP="00E81D13">
      <w:pPr>
        <w:pStyle w:val="paragraph"/>
        <w:numPr>
          <w:ilvl w:val="0"/>
          <w:numId w:val="4"/>
        </w:numPr>
        <w:spacing w:before="0" w:beforeAutospacing="0" w:after="0" w:afterAutospacing="0"/>
        <w:jc w:val="both"/>
        <w:textAlignment w:val="baseline"/>
        <w:rPr>
          <w:rFonts w:ascii="Aptos" w:hAnsi="Aptos" w:cs="Segoe UI"/>
          <w:sz w:val="22"/>
          <w:szCs w:val="22"/>
        </w:rPr>
      </w:pPr>
      <w:r>
        <w:rPr>
          <w:rStyle w:val="normaltextrun"/>
          <w:rFonts w:ascii="Aptos" w:eastAsiaTheme="majorEastAsia" w:hAnsi="Aptos" w:cs="Segoe UI"/>
          <w:color w:val="000000"/>
          <w:sz w:val="22"/>
          <w:szCs w:val="22"/>
        </w:rPr>
        <w:t>07th Oct - 12th Oct training at the National Remote Sensing Centre (NRSC) Hyderabad for ground station tracking and data reception and discussions regarding MRIC G/S.</w:t>
      </w:r>
      <w:r>
        <w:rPr>
          <w:rStyle w:val="eop"/>
          <w:rFonts w:ascii="Aptos" w:eastAsiaTheme="majorEastAsia" w:hAnsi="Aptos" w:cs="Segoe UI"/>
          <w:color w:val="000000"/>
          <w:sz w:val="22"/>
          <w:szCs w:val="22"/>
        </w:rPr>
        <w:t> </w:t>
      </w:r>
    </w:p>
    <w:p w14:paraId="556EDDDB" w14:textId="77777777" w:rsidR="00E81D13" w:rsidRDefault="00E81D13" w:rsidP="00E81D13">
      <w:pPr>
        <w:pStyle w:val="paragraph"/>
        <w:numPr>
          <w:ilvl w:val="0"/>
          <w:numId w:val="4"/>
        </w:numPr>
        <w:spacing w:before="0" w:beforeAutospacing="0" w:after="0" w:afterAutospacing="0"/>
        <w:jc w:val="both"/>
        <w:textAlignment w:val="baseline"/>
        <w:rPr>
          <w:rFonts w:ascii="Aptos" w:hAnsi="Aptos" w:cs="Segoe UI"/>
          <w:sz w:val="22"/>
          <w:szCs w:val="22"/>
        </w:rPr>
      </w:pPr>
      <w:r>
        <w:rPr>
          <w:rStyle w:val="normaltextrun"/>
          <w:rFonts w:ascii="Aptos" w:eastAsiaTheme="majorEastAsia" w:hAnsi="Aptos" w:cs="Segoe UI"/>
          <w:color w:val="000000"/>
          <w:sz w:val="22"/>
          <w:szCs w:val="22"/>
        </w:rPr>
        <w:t>14th Oct – 19th Oct training at Space Application Centre (SAC) Ahmedabad for payload and image processing.</w:t>
      </w:r>
      <w:r>
        <w:rPr>
          <w:rStyle w:val="eop"/>
          <w:rFonts w:ascii="Aptos" w:eastAsiaTheme="majorEastAsia" w:hAnsi="Aptos" w:cs="Segoe UI"/>
          <w:color w:val="000000"/>
          <w:sz w:val="22"/>
          <w:szCs w:val="22"/>
        </w:rPr>
        <w:t> </w:t>
      </w:r>
    </w:p>
    <w:p w14:paraId="6779FF79" w14:textId="77777777" w:rsidR="00E81D13" w:rsidRDefault="00E81D13" w:rsidP="00E81D13">
      <w:pPr>
        <w:pStyle w:val="paragraph"/>
        <w:spacing w:before="0" w:beforeAutospacing="0" w:after="0" w:afterAutospacing="0"/>
        <w:jc w:val="both"/>
        <w:textAlignment w:val="baseline"/>
        <w:rPr>
          <w:rStyle w:val="normaltextrun"/>
          <w:rFonts w:ascii="Aptos" w:eastAsiaTheme="majorEastAsia" w:hAnsi="Aptos" w:cs="Segoe UI"/>
          <w:color w:val="000000"/>
          <w:sz w:val="22"/>
          <w:szCs w:val="22"/>
        </w:rPr>
      </w:pPr>
    </w:p>
    <w:p w14:paraId="546F1CD8" w14:textId="45B26282" w:rsidR="00E81D13" w:rsidRDefault="00E81D13" w:rsidP="00E81D13">
      <w:pPr>
        <w:pStyle w:val="paragraph"/>
        <w:spacing w:before="0" w:beforeAutospacing="0" w:after="0" w:afterAutospacing="0"/>
        <w:jc w:val="both"/>
        <w:textAlignment w:val="baseline"/>
        <w:rPr>
          <w:rStyle w:val="normaltextrun"/>
          <w:rFonts w:ascii="Aptos" w:eastAsiaTheme="majorEastAsia" w:hAnsi="Aptos" w:cs="Segoe UI"/>
          <w:color w:val="000000"/>
          <w:sz w:val="22"/>
          <w:szCs w:val="22"/>
        </w:rPr>
      </w:pPr>
      <w:r>
        <w:rPr>
          <w:rStyle w:val="normaltextrun"/>
          <w:rFonts w:ascii="Aptos" w:eastAsiaTheme="majorEastAsia" w:hAnsi="Aptos" w:cs="Segoe UI"/>
          <w:color w:val="000000"/>
          <w:sz w:val="22"/>
          <w:szCs w:val="22"/>
        </w:rPr>
        <w:t>The 3</w:t>
      </w:r>
      <w:r>
        <w:rPr>
          <w:rStyle w:val="normaltextrun"/>
          <w:rFonts w:ascii="Aptos" w:eastAsiaTheme="majorEastAsia" w:hAnsi="Aptos" w:cs="Segoe UI"/>
          <w:color w:val="000000"/>
          <w:sz w:val="17"/>
          <w:szCs w:val="17"/>
          <w:vertAlign w:val="superscript"/>
        </w:rPr>
        <w:t>rd</w:t>
      </w:r>
      <w:r>
        <w:rPr>
          <w:rStyle w:val="normaltextrun"/>
          <w:rFonts w:ascii="Aptos" w:eastAsiaTheme="majorEastAsia" w:hAnsi="Aptos" w:cs="Segoe UI"/>
          <w:color w:val="000000"/>
          <w:sz w:val="22"/>
          <w:szCs w:val="22"/>
        </w:rPr>
        <w:t xml:space="preserve"> Joint Working Group Meeting took place in April 2025 and several action plans were put into place to be carried out by both ISRO and MRIC.</w:t>
      </w:r>
    </w:p>
    <w:p w14:paraId="38FC1499" w14:textId="77777777" w:rsidR="00E81D13" w:rsidRDefault="00E81D13" w:rsidP="00E81D13">
      <w:pPr>
        <w:pStyle w:val="paragraph"/>
        <w:spacing w:before="0" w:beforeAutospacing="0" w:after="0" w:afterAutospacing="0"/>
        <w:jc w:val="both"/>
        <w:textAlignment w:val="baseline"/>
        <w:rPr>
          <w:rStyle w:val="normaltextrun"/>
          <w:rFonts w:ascii="Aptos" w:eastAsiaTheme="majorEastAsia" w:hAnsi="Aptos" w:cs="Segoe UI"/>
          <w:color w:val="000000"/>
          <w:sz w:val="22"/>
          <w:szCs w:val="22"/>
        </w:rPr>
      </w:pPr>
    </w:p>
    <w:p w14:paraId="1246DEDC" w14:textId="44D06702" w:rsidR="00E81D13" w:rsidRDefault="00E81D13" w:rsidP="00E81D13">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sz w:val="22"/>
          <w:szCs w:val="22"/>
        </w:rPr>
        <w:t xml:space="preserve">The MRIC </w:t>
      </w:r>
      <w:r>
        <w:rPr>
          <w:rStyle w:val="normaltextrun"/>
          <w:rFonts w:ascii="Aptos" w:eastAsiaTheme="majorEastAsia" w:hAnsi="Aptos" w:cs="Segoe UI"/>
          <w:color w:val="000000"/>
          <w:sz w:val="22"/>
          <w:szCs w:val="22"/>
        </w:rPr>
        <w:t>is currently upgrading the GS</w:t>
      </w:r>
      <w:r>
        <w:rPr>
          <w:rStyle w:val="normaltextrun"/>
          <w:rFonts w:ascii="Aptos" w:eastAsiaTheme="majorEastAsia" w:hAnsi="Aptos" w:cs="Segoe UI"/>
          <w:color w:val="000000"/>
          <w:sz w:val="22"/>
          <w:szCs w:val="22"/>
        </w:rPr>
        <w:t>.  </w:t>
      </w:r>
      <w:r>
        <w:rPr>
          <w:rStyle w:val="eop"/>
          <w:rFonts w:ascii="Aptos" w:eastAsiaTheme="majorEastAsia" w:hAnsi="Aptos" w:cs="Segoe UI"/>
          <w:color w:val="000000"/>
          <w:sz w:val="22"/>
          <w:szCs w:val="22"/>
        </w:rPr>
        <w:t> </w:t>
      </w:r>
      <w:r>
        <w:rPr>
          <w:rStyle w:val="normaltextrun"/>
          <w:rFonts w:ascii="Aptos" w:eastAsiaTheme="majorEastAsia" w:hAnsi="Aptos" w:cs="Segoe UI"/>
          <w:color w:val="000000"/>
          <w:sz w:val="22"/>
          <w:szCs w:val="22"/>
        </w:rPr>
        <w:t>The 3 MRIC Engineers are expected to attend the Assembly, Integration and Testing (AIT) phase</w:t>
      </w:r>
      <w:r>
        <w:rPr>
          <w:rStyle w:val="normaltextrun"/>
          <w:rFonts w:ascii="Aptos" w:eastAsiaTheme="majorEastAsia" w:hAnsi="Aptos" w:cs="Segoe UI"/>
          <w:color w:val="000000"/>
          <w:sz w:val="22"/>
          <w:szCs w:val="22"/>
        </w:rPr>
        <w:t>.</w:t>
      </w:r>
      <w:r>
        <w:rPr>
          <w:rStyle w:val="normaltextrun"/>
          <w:rFonts w:ascii="Aptos" w:eastAsiaTheme="majorEastAsia" w:hAnsi="Aptos" w:cs="Segoe UI"/>
          <w:color w:val="000000"/>
          <w:sz w:val="22"/>
          <w:szCs w:val="22"/>
        </w:rPr>
        <w:t> </w:t>
      </w:r>
      <w:r>
        <w:rPr>
          <w:rStyle w:val="eop"/>
          <w:rFonts w:ascii="Aptos" w:eastAsiaTheme="majorEastAsia" w:hAnsi="Aptos" w:cs="Segoe UI"/>
          <w:color w:val="000000"/>
          <w:sz w:val="22"/>
          <w:szCs w:val="22"/>
        </w:rPr>
        <w:t> </w:t>
      </w:r>
    </w:p>
    <w:p w14:paraId="0CE084E7" w14:textId="77777777" w:rsidR="00017753" w:rsidRDefault="00017753"/>
    <w:sectPr w:rsidR="00017753" w:rsidSect="00C72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397D"/>
    <w:multiLevelType w:val="multilevel"/>
    <w:tmpl w:val="839E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876A1E"/>
    <w:multiLevelType w:val="multilevel"/>
    <w:tmpl w:val="A57A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2E5289"/>
    <w:multiLevelType w:val="multilevel"/>
    <w:tmpl w:val="100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FC125D"/>
    <w:multiLevelType w:val="hybridMultilevel"/>
    <w:tmpl w:val="3DC04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9221789">
    <w:abstractNumId w:val="0"/>
  </w:num>
  <w:num w:numId="2" w16cid:durableId="1492331302">
    <w:abstractNumId w:val="1"/>
  </w:num>
  <w:num w:numId="3" w16cid:durableId="1364600343">
    <w:abstractNumId w:val="2"/>
  </w:num>
  <w:num w:numId="4" w16cid:durableId="1298805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13"/>
    <w:rsid w:val="00017753"/>
    <w:rsid w:val="0019308E"/>
    <w:rsid w:val="007F4C2A"/>
    <w:rsid w:val="00C7281B"/>
    <w:rsid w:val="00E81D13"/>
    <w:rsid w:val="00EF5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9DA3"/>
  <w15:chartTrackingRefBased/>
  <w15:docId w15:val="{6D10EAE5-ABDD-4DDC-8753-B0C2175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81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1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1D1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1D1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1D1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1D1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1D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1D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1D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1D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1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1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1D13"/>
    <w:pPr>
      <w:spacing w:before="160"/>
      <w:jc w:val="center"/>
    </w:pPr>
    <w:rPr>
      <w:i/>
      <w:iCs/>
      <w:color w:val="404040" w:themeColor="text1" w:themeTint="BF"/>
    </w:rPr>
  </w:style>
  <w:style w:type="character" w:customStyle="1" w:styleId="QuoteChar">
    <w:name w:val="Quote Char"/>
    <w:basedOn w:val="DefaultParagraphFont"/>
    <w:link w:val="Quote"/>
    <w:uiPriority w:val="29"/>
    <w:rsid w:val="00E81D13"/>
    <w:rPr>
      <w:i/>
      <w:iCs/>
      <w:color w:val="404040" w:themeColor="text1" w:themeTint="BF"/>
      <w:lang w:val="en-GB"/>
    </w:rPr>
  </w:style>
  <w:style w:type="paragraph" w:styleId="ListParagraph">
    <w:name w:val="List Paragraph"/>
    <w:basedOn w:val="Normal"/>
    <w:uiPriority w:val="34"/>
    <w:qFormat/>
    <w:rsid w:val="00E81D13"/>
    <w:pPr>
      <w:ind w:left="720"/>
      <w:contextualSpacing/>
    </w:pPr>
  </w:style>
  <w:style w:type="character" w:styleId="IntenseEmphasis">
    <w:name w:val="Intense Emphasis"/>
    <w:basedOn w:val="DefaultParagraphFont"/>
    <w:uiPriority w:val="21"/>
    <w:qFormat/>
    <w:rsid w:val="00E81D13"/>
    <w:rPr>
      <w:i/>
      <w:iCs/>
      <w:color w:val="0F4761" w:themeColor="accent1" w:themeShade="BF"/>
    </w:rPr>
  </w:style>
  <w:style w:type="paragraph" w:styleId="IntenseQuote">
    <w:name w:val="Intense Quote"/>
    <w:basedOn w:val="Normal"/>
    <w:next w:val="Normal"/>
    <w:link w:val="IntenseQuoteChar"/>
    <w:uiPriority w:val="30"/>
    <w:qFormat/>
    <w:rsid w:val="00E81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D13"/>
    <w:rPr>
      <w:i/>
      <w:iCs/>
      <w:color w:val="0F4761" w:themeColor="accent1" w:themeShade="BF"/>
      <w:lang w:val="en-GB"/>
    </w:rPr>
  </w:style>
  <w:style w:type="character" w:styleId="IntenseReference">
    <w:name w:val="Intense Reference"/>
    <w:basedOn w:val="DefaultParagraphFont"/>
    <w:uiPriority w:val="32"/>
    <w:qFormat/>
    <w:rsid w:val="00E81D13"/>
    <w:rPr>
      <w:b/>
      <w:bCs/>
      <w:smallCaps/>
      <w:color w:val="0F4761" w:themeColor="accent1" w:themeShade="BF"/>
      <w:spacing w:val="5"/>
    </w:rPr>
  </w:style>
  <w:style w:type="paragraph" w:customStyle="1" w:styleId="paragraph">
    <w:name w:val="paragraph"/>
    <w:basedOn w:val="Normal"/>
    <w:rsid w:val="00E81D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81D13"/>
  </w:style>
  <w:style w:type="character" w:customStyle="1" w:styleId="eop">
    <w:name w:val="eop"/>
    <w:basedOn w:val="DefaultParagraphFont"/>
    <w:rsid w:val="00E8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85368">
      <w:bodyDiv w:val="1"/>
      <w:marLeft w:val="0"/>
      <w:marRight w:val="0"/>
      <w:marTop w:val="0"/>
      <w:marBottom w:val="0"/>
      <w:divBdr>
        <w:top w:val="none" w:sz="0" w:space="0" w:color="auto"/>
        <w:left w:val="none" w:sz="0" w:space="0" w:color="auto"/>
        <w:bottom w:val="none" w:sz="0" w:space="0" w:color="auto"/>
        <w:right w:val="none" w:sz="0" w:space="0" w:color="auto"/>
      </w:divBdr>
      <w:divsChild>
        <w:div w:id="2049337051">
          <w:marLeft w:val="0"/>
          <w:marRight w:val="0"/>
          <w:marTop w:val="0"/>
          <w:marBottom w:val="0"/>
          <w:divBdr>
            <w:top w:val="none" w:sz="0" w:space="0" w:color="auto"/>
            <w:left w:val="none" w:sz="0" w:space="0" w:color="auto"/>
            <w:bottom w:val="none" w:sz="0" w:space="0" w:color="auto"/>
            <w:right w:val="none" w:sz="0" w:space="0" w:color="auto"/>
          </w:divBdr>
        </w:div>
        <w:div w:id="2067142643">
          <w:marLeft w:val="0"/>
          <w:marRight w:val="0"/>
          <w:marTop w:val="0"/>
          <w:marBottom w:val="0"/>
          <w:divBdr>
            <w:top w:val="none" w:sz="0" w:space="0" w:color="auto"/>
            <w:left w:val="none" w:sz="0" w:space="0" w:color="auto"/>
            <w:bottom w:val="none" w:sz="0" w:space="0" w:color="auto"/>
            <w:right w:val="none" w:sz="0" w:space="0" w:color="auto"/>
          </w:divBdr>
        </w:div>
        <w:div w:id="1530726694">
          <w:marLeft w:val="0"/>
          <w:marRight w:val="0"/>
          <w:marTop w:val="0"/>
          <w:marBottom w:val="0"/>
          <w:divBdr>
            <w:top w:val="none" w:sz="0" w:space="0" w:color="auto"/>
            <w:left w:val="none" w:sz="0" w:space="0" w:color="auto"/>
            <w:bottom w:val="none" w:sz="0" w:space="0" w:color="auto"/>
            <w:right w:val="none" w:sz="0" w:space="0" w:color="auto"/>
          </w:divBdr>
        </w:div>
        <w:div w:id="1918246799">
          <w:marLeft w:val="0"/>
          <w:marRight w:val="0"/>
          <w:marTop w:val="0"/>
          <w:marBottom w:val="0"/>
          <w:divBdr>
            <w:top w:val="none" w:sz="0" w:space="0" w:color="auto"/>
            <w:left w:val="none" w:sz="0" w:space="0" w:color="auto"/>
            <w:bottom w:val="none" w:sz="0" w:space="0" w:color="auto"/>
            <w:right w:val="none" w:sz="0" w:space="0" w:color="auto"/>
          </w:divBdr>
        </w:div>
        <w:div w:id="392853831">
          <w:marLeft w:val="0"/>
          <w:marRight w:val="0"/>
          <w:marTop w:val="0"/>
          <w:marBottom w:val="0"/>
          <w:divBdr>
            <w:top w:val="none" w:sz="0" w:space="0" w:color="auto"/>
            <w:left w:val="none" w:sz="0" w:space="0" w:color="auto"/>
            <w:bottom w:val="none" w:sz="0" w:space="0" w:color="auto"/>
            <w:right w:val="none" w:sz="0" w:space="0" w:color="auto"/>
          </w:divBdr>
        </w:div>
        <w:div w:id="2083213459">
          <w:marLeft w:val="0"/>
          <w:marRight w:val="0"/>
          <w:marTop w:val="0"/>
          <w:marBottom w:val="0"/>
          <w:divBdr>
            <w:top w:val="none" w:sz="0" w:space="0" w:color="auto"/>
            <w:left w:val="none" w:sz="0" w:space="0" w:color="auto"/>
            <w:bottom w:val="none" w:sz="0" w:space="0" w:color="auto"/>
            <w:right w:val="none" w:sz="0" w:space="0" w:color="auto"/>
          </w:divBdr>
        </w:div>
        <w:div w:id="717781928">
          <w:marLeft w:val="0"/>
          <w:marRight w:val="0"/>
          <w:marTop w:val="0"/>
          <w:marBottom w:val="0"/>
          <w:divBdr>
            <w:top w:val="none" w:sz="0" w:space="0" w:color="auto"/>
            <w:left w:val="none" w:sz="0" w:space="0" w:color="auto"/>
            <w:bottom w:val="none" w:sz="0" w:space="0" w:color="auto"/>
            <w:right w:val="none" w:sz="0" w:space="0" w:color="auto"/>
          </w:divBdr>
        </w:div>
        <w:div w:id="200443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E98DBA968B14B96C61185F96C48E8" ma:contentTypeVersion="18" ma:contentTypeDescription="Create a new document." ma:contentTypeScope="" ma:versionID="d3820169690b2119bb6c76dd066c154b">
  <xsd:schema xmlns:xsd="http://www.w3.org/2001/XMLSchema" xmlns:xs="http://www.w3.org/2001/XMLSchema" xmlns:p="http://schemas.microsoft.com/office/2006/metadata/properties" xmlns:ns2="b8569b32-1a14-4e83-b7bf-ffe31df4df5f" xmlns:ns3="bc3ee848-3b72-49e4-b173-1bc101ccbdbe" targetNamespace="http://schemas.microsoft.com/office/2006/metadata/properties" ma:root="true" ma:fieldsID="c979a7142cec9888410a4541ba36e8dd" ns2:_="" ns3:_="">
    <xsd:import namespace="b8569b32-1a14-4e83-b7bf-ffe31df4df5f"/>
    <xsd:import namespace="bc3ee848-3b72-49e4-b173-1bc101ccbd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69b32-1a14-4e83-b7bf-ffe31df4d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494a49-6b38-48f7-8cf3-75e92ec5f0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ee848-3b72-49e4-b173-1bc101ccbd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b860a4-35f2-428d-a136-f8a2ccc13358}" ma:internalName="TaxCatchAll" ma:showField="CatchAllData" ma:web="bc3ee848-3b72-49e4-b173-1bc101ccb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ee848-3b72-49e4-b173-1bc101ccbdbe" xsi:nil="true"/>
    <lcf76f155ced4ddcb4097134ff3c332f xmlns="b8569b32-1a14-4e83-b7bf-ffe31df4df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312907-20E9-4CA2-BE7B-7D821977C431}"/>
</file>

<file path=customXml/itemProps2.xml><?xml version="1.0" encoding="utf-8"?>
<ds:datastoreItem xmlns:ds="http://schemas.openxmlformats.org/officeDocument/2006/customXml" ds:itemID="{274A7E40-EB30-460B-A112-F174F636445C}"/>
</file>

<file path=customXml/itemProps3.xml><?xml version="1.0" encoding="utf-8"?>
<ds:datastoreItem xmlns:ds="http://schemas.openxmlformats.org/officeDocument/2006/customXml" ds:itemID="{1158908B-C8B7-44C4-A098-A875B805B9EA}"/>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Z Soreefan</dc:creator>
  <cp:keywords/>
  <dc:description/>
  <cp:lastModifiedBy>Mr Z Soreefan</cp:lastModifiedBy>
  <cp:revision>1</cp:revision>
  <dcterms:created xsi:type="dcterms:W3CDTF">2025-07-03T06:29:00Z</dcterms:created>
  <dcterms:modified xsi:type="dcterms:W3CDTF">2025-07-03T06:41:00Z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0x0101004EAE98DBA968B14B96C61185F96C48E8</vt:lpwstr>
  </property>
</Properties>
</file>